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3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6866"/>
      </w:tblGrid>
      <w:tr w:rsidR="00D20BA8" w:rsidRPr="00F02CDD" w14:paraId="1232D864" w14:textId="77777777" w:rsidTr="00167FD9">
        <w:trPr>
          <w:cantSplit/>
          <w:trHeight w:val="1739"/>
        </w:trPr>
        <w:tc>
          <w:tcPr>
            <w:tcW w:w="2065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FB0AD5" w14:textId="77777777" w:rsidR="00D20BA8" w:rsidRPr="00F02CDD" w:rsidRDefault="00E860E6" w:rsidP="00167FD9">
            <w:pPr>
              <w:jc w:val="center"/>
              <w:rPr>
                <w:rFonts w:ascii="Helvetica" w:hAnsi="Helvetica"/>
                <w:lang w:val="en-US"/>
              </w:rPr>
            </w:pPr>
            <w:r w:rsidRPr="00500F36">
              <w:rPr>
                <w:rFonts w:ascii="Helvetica" w:hAnsi="Helvetica"/>
                <w:noProof/>
                <w:lang w:val="fr-FR" w:eastAsia="fr-FR"/>
              </w:rPr>
              <w:drawing>
                <wp:inline distT="0" distB="0" distL="0" distR="0" wp14:anchorId="49E47014" wp14:editId="5BAC994A">
                  <wp:extent cx="702945" cy="743585"/>
                  <wp:effectExtent l="0" t="0" r="0" b="0"/>
                  <wp:docPr id="140" name="Picture 15" descr="987575109@03122004-2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87575109@03122004-27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DB7109" w14:textId="77777777" w:rsidR="00D20BA8" w:rsidRPr="003F2C6D" w:rsidRDefault="00D20BA8" w:rsidP="00167FD9">
            <w:pPr>
              <w:rPr>
                <w:rFonts w:ascii="Helvetica" w:hAnsi="Helvetica"/>
                <w:sz w:val="16"/>
                <w:szCs w:val="16"/>
                <w:lang w:val="en-AU"/>
              </w:rPr>
            </w:pPr>
            <w:r w:rsidRPr="003F2C6D">
              <w:rPr>
                <w:rFonts w:ascii="Helvetica" w:hAnsi="Helvetica"/>
                <w:lang w:val="en-AU"/>
              </w:rPr>
              <w:t> </w:t>
            </w:r>
          </w:p>
          <w:p w14:paraId="348C303A" w14:textId="77777777" w:rsidR="00A03575" w:rsidRPr="00C20EF8" w:rsidRDefault="00167FD9" w:rsidP="00167FD9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</w:pPr>
            <w:r w:rsidRPr="00C20EF8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HUMAN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20EF8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FRONTIER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20BA8" w:rsidRPr="00C20EF8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SCIENCE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20BA8" w:rsidRPr="00C20EF8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PROGRAM</w:t>
            </w:r>
          </w:p>
          <w:p w14:paraId="0122DF44" w14:textId="77777777" w:rsidR="00D20BA8" w:rsidRPr="00401C86" w:rsidRDefault="00D20BA8" w:rsidP="00167FD9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  <w:p w14:paraId="31DBDE0A" w14:textId="77777777" w:rsidR="00DC37D6" w:rsidRDefault="00DC37D6" w:rsidP="00167FD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20EF8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CALL FOR LETTERS OF INTENT FOR RESEARCH GRANTS:</w:t>
            </w:r>
          </w:p>
          <w:p w14:paraId="5AE1F129" w14:textId="77777777" w:rsidR="00167FD9" w:rsidRPr="00C20EF8" w:rsidRDefault="00167FD9" w:rsidP="00167FD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28ED9AD5" w14:textId="41F85B82" w:rsidR="00D20BA8" w:rsidRDefault="00DC37D6" w:rsidP="00167FD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20EF8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AWARD YEAR 20</w:t>
            </w:r>
            <w:r w:rsidR="00C30038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21</w:t>
            </w:r>
          </w:p>
          <w:p w14:paraId="6FDB53CE" w14:textId="77777777" w:rsidR="00482E3F" w:rsidRDefault="00482E3F" w:rsidP="00167FD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226C54D6" w14:textId="49EACF22" w:rsidR="0045225F" w:rsidRPr="00764D56" w:rsidRDefault="00764D56" w:rsidP="0045225F">
            <w:pPr>
              <w:ind w:left="1725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Initiation d</w:t>
            </w:r>
            <w:r w:rsidR="0045225F"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eadline:</w:t>
            </w:r>
            <w:r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5225F"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19 March 2020</w:t>
            </w:r>
          </w:p>
          <w:p w14:paraId="43D44A1E" w14:textId="1A3082B6" w:rsidR="00FE42C8" w:rsidRPr="00401C86" w:rsidRDefault="008D51C0" w:rsidP="0045225F">
            <w:pPr>
              <w:ind w:left="1725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Submission</w:t>
            </w:r>
            <w:r w:rsidR="0045225F"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64D56"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deadline: </w:t>
            </w:r>
            <w:r w:rsidR="00482E3F"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30</w:t>
            </w:r>
            <w:r w:rsidRPr="00764D5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March 2020</w:t>
            </w:r>
          </w:p>
          <w:p w14:paraId="3E59B2F3" w14:textId="77777777" w:rsidR="00D20BA8" w:rsidRPr="00F02CDD" w:rsidRDefault="00D20BA8" w:rsidP="00167FD9">
            <w:pPr>
              <w:rPr>
                <w:rFonts w:ascii="Helvetica" w:hAnsi="Helvetica"/>
                <w:lang w:val="en-US"/>
              </w:rPr>
            </w:pPr>
          </w:p>
        </w:tc>
      </w:tr>
    </w:tbl>
    <w:p w14:paraId="43A42C13" w14:textId="77777777" w:rsidR="00E860E6" w:rsidRDefault="00E860E6">
      <w:pPr>
        <w:rPr>
          <w:lang w:val="en-US"/>
        </w:rPr>
      </w:pPr>
      <w:bookmarkStart w:id="0" w:name="_GoBack"/>
      <w:bookmarkEnd w:id="0"/>
    </w:p>
    <w:p w14:paraId="0C3BB424" w14:textId="77777777" w:rsidR="00E860E6" w:rsidRPr="00DC37D6" w:rsidRDefault="00E860E6">
      <w:pPr>
        <w:rPr>
          <w:lang w:val="en-US"/>
        </w:rPr>
      </w:pPr>
    </w:p>
    <w:p w14:paraId="697A7762" w14:textId="4CE30F5A" w:rsidR="00167FD9" w:rsidRPr="00167FD9" w:rsidRDefault="00167FD9" w:rsidP="00167FD9">
      <w:pPr>
        <w:pStyle w:val="Default"/>
        <w:rPr>
          <w:sz w:val="22"/>
          <w:szCs w:val="22"/>
        </w:rPr>
      </w:pPr>
      <w:r w:rsidRPr="00167FD9">
        <w:rPr>
          <w:sz w:val="22"/>
          <w:szCs w:val="22"/>
        </w:rPr>
        <w:t>The Human Frontier Science Program (HFSP) supports innovative basic research into fundamental biological problems</w:t>
      </w:r>
      <w:r w:rsidR="008D51C0">
        <w:rPr>
          <w:sz w:val="22"/>
          <w:szCs w:val="22"/>
        </w:rPr>
        <w:t xml:space="preserve"> that applies </w:t>
      </w:r>
      <w:r w:rsidRPr="00167FD9">
        <w:rPr>
          <w:sz w:val="22"/>
          <w:szCs w:val="22"/>
        </w:rPr>
        <w:t xml:space="preserve">novel and interdisciplinary approaches </w:t>
      </w:r>
      <w:r w:rsidR="008D51C0">
        <w:rPr>
          <w:sz w:val="22"/>
          <w:szCs w:val="22"/>
        </w:rPr>
        <w:t xml:space="preserve">and includes </w:t>
      </w:r>
      <w:r w:rsidRPr="00167FD9">
        <w:rPr>
          <w:sz w:val="22"/>
          <w:szCs w:val="22"/>
        </w:rPr>
        <w:t xml:space="preserve">scientific exchanges across national and disciplinary boundaries. </w:t>
      </w:r>
    </w:p>
    <w:p w14:paraId="1A42CE2F" w14:textId="77777777" w:rsidR="00167FD9" w:rsidRDefault="00167FD9" w:rsidP="00167FD9">
      <w:pPr>
        <w:pStyle w:val="Default"/>
        <w:rPr>
          <w:sz w:val="22"/>
          <w:szCs w:val="22"/>
        </w:rPr>
      </w:pPr>
    </w:p>
    <w:p w14:paraId="0FECA3EA" w14:textId="658DC7AE" w:rsidR="00167FD9" w:rsidRDefault="00167FD9" w:rsidP="00167F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HFSP </w:t>
      </w:r>
      <w:r w:rsidR="008D51C0">
        <w:rPr>
          <w:sz w:val="22"/>
          <w:szCs w:val="22"/>
        </w:rPr>
        <w:t xml:space="preserve">research </w:t>
      </w:r>
      <w:r>
        <w:rPr>
          <w:sz w:val="22"/>
          <w:szCs w:val="22"/>
        </w:rPr>
        <w:t xml:space="preserve">projects </w:t>
      </w:r>
      <w:r w:rsidR="008D51C0">
        <w:rPr>
          <w:sz w:val="22"/>
          <w:szCs w:val="22"/>
        </w:rPr>
        <w:t>extend</w:t>
      </w:r>
      <w:r>
        <w:rPr>
          <w:sz w:val="22"/>
          <w:szCs w:val="22"/>
        </w:rPr>
        <w:t xml:space="preserve"> the frontiers of knowledge. </w:t>
      </w:r>
      <w:r w:rsidR="00FE42C8">
        <w:rPr>
          <w:sz w:val="22"/>
          <w:szCs w:val="22"/>
        </w:rPr>
        <w:t xml:space="preserve">Successful </w:t>
      </w:r>
      <w:r w:rsidR="00ED409A">
        <w:rPr>
          <w:sz w:val="22"/>
          <w:szCs w:val="22"/>
        </w:rPr>
        <w:t>applications</w:t>
      </w:r>
      <w:r w:rsidR="00FE42C8">
        <w:rPr>
          <w:sz w:val="22"/>
          <w:szCs w:val="22"/>
        </w:rPr>
        <w:t xml:space="preserve"> will </w:t>
      </w:r>
      <w:r w:rsidR="00E860E6">
        <w:rPr>
          <w:sz w:val="22"/>
          <w:szCs w:val="22"/>
        </w:rPr>
        <w:t xml:space="preserve">entail risk </w:t>
      </w:r>
      <w:r w:rsidR="00ED409A">
        <w:rPr>
          <w:sz w:val="22"/>
          <w:szCs w:val="22"/>
        </w:rPr>
        <w:t>and aim</w:t>
      </w:r>
      <w:r w:rsidR="00FE42C8">
        <w:rPr>
          <w:sz w:val="22"/>
          <w:szCs w:val="22"/>
        </w:rPr>
        <w:t xml:space="preserve"> to </w:t>
      </w:r>
      <w:r w:rsidRPr="00167FD9">
        <w:rPr>
          <w:sz w:val="22"/>
          <w:szCs w:val="22"/>
        </w:rPr>
        <w:t xml:space="preserve">develop novel lines of research </w:t>
      </w:r>
      <w:r w:rsidR="008D51C0">
        <w:rPr>
          <w:sz w:val="22"/>
          <w:szCs w:val="22"/>
        </w:rPr>
        <w:t xml:space="preserve">for each participating partner that must be different </w:t>
      </w:r>
      <w:r w:rsidRPr="00167FD9">
        <w:rPr>
          <w:sz w:val="22"/>
          <w:szCs w:val="22"/>
        </w:rPr>
        <w:t xml:space="preserve">from their ongoing research. </w:t>
      </w:r>
      <w:r>
        <w:rPr>
          <w:sz w:val="22"/>
          <w:szCs w:val="22"/>
        </w:rPr>
        <w:t xml:space="preserve">The participation of scientists from outside the traditional life sciences such as biophysics, chemistry, computational biology, computer science, engineering, mathematics, nanoscience or physics </w:t>
      </w:r>
      <w:r w:rsidR="00E860E6">
        <w:rPr>
          <w:sz w:val="22"/>
          <w:szCs w:val="22"/>
        </w:rPr>
        <w:t>is considered a key requisite in HFSP grant applications.</w:t>
      </w:r>
    </w:p>
    <w:p w14:paraId="0458FC63" w14:textId="77777777" w:rsidR="00167FD9" w:rsidRDefault="00167FD9" w:rsidP="00167FD9">
      <w:pPr>
        <w:pStyle w:val="Default"/>
        <w:rPr>
          <w:sz w:val="22"/>
          <w:szCs w:val="22"/>
        </w:rPr>
      </w:pPr>
    </w:p>
    <w:p w14:paraId="64D7142A" w14:textId="77777777" w:rsidR="00167FD9" w:rsidRPr="00167FD9" w:rsidRDefault="00167FD9" w:rsidP="00167FD9">
      <w:pPr>
        <w:pStyle w:val="Default"/>
        <w:rPr>
          <w:sz w:val="22"/>
          <w:szCs w:val="22"/>
        </w:rPr>
      </w:pPr>
      <w:r w:rsidRPr="00167FD9">
        <w:rPr>
          <w:sz w:val="22"/>
          <w:szCs w:val="22"/>
        </w:rPr>
        <w:t>To stimulate novel, daring ideas and innovative approaches, preliminary results are not required in HFSP research grant applications. S</w:t>
      </w:r>
      <w:r>
        <w:rPr>
          <w:sz w:val="22"/>
          <w:szCs w:val="22"/>
        </w:rPr>
        <w:t xml:space="preserve">pecial emphasis is placed on encouraging scientists early in their careers to participate in the Program Grants. Applicants are expected to develop </w:t>
      </w:r>
      <w:r w:rsidRPr="00167FD9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lines of research through the collaboration. </w:t>
      </w:r>
    </w:p>
    <w:p w14:paraId="17329B5D" w14:textId="77777777" w:rsidR="00E860E6" w:rsidRPr="00167FD9" w:rsidRDefault="00E860E6" w:rsidP="00167FD9">
      <w:pPr>
        <w:pStyle w:val="Default"/>
        <w:rPr>
          <w:sz w:val="22"/>
          <w:szCs w:val="22"/>
        </w:rPr>
      </w:pPr>
    </w:p>
    <w:p w14:paraId="0B7EF9AF" w14:textId="2ED6E181" w:rsidR="00167FD9" w:rsidRPr="00167FD9" w:rsidRDefault="00167FD9" w:rsidP="00167F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Awards are</w:t>
      </w:r>
      <w:r w:rsidR="00E860E6">
        <w:rPr>
          <w:sz w:val="22"/>
          <w:szCs w:val="22"/>
        </w:rPr>
        <w:t xml:space="preserve"> for 3 years and </w:t>
      </w:r>
      <w:r>
        <w:rPr>
          <w:sz w:val="22"/>
          <w:szCs w:val="22"/>
        </w:rPr>
        <w:t>made to international (preferably intercontinental) teams</w:t>
      </w:r>
      <w:r w:rsidR="00E860E6">
        <w:rPr>
          <w:sz w:val="22"/>
          <w:szCs w:val="22"/>
        </w:rPr>
        <w:t xml:space="preserve"> of 2 – 4 members</w:t>
      </w:r>
      <w:r>
        <w:rPr>
          <w:sz w:val="22"/>
          <w:szCs w:val="22"/>
        </w:rPr>
        <w:t xml:space="preserve">. </w:t>
      </w:r>
      <w:r w:rsidR="008D51C0">
        <w:rPr>
          <w:sz w:val="22"/>
          <w:szCs w:val="22"/>
        </w:rPr>
        <w:t>Research Grants (</w:t>
      </w:r>
      <w:r w:rsidRPr="00E860E6">
        <w:rPr>
          <w:b/>
          <w:bCs/>
          <w:sz w:val="22"/>
          <w:szCs w:val="22"/>
        </w:rPr>
        <w:t>Program Grants</w:t>
      </w:r>
      <w:r w:rsidR="008D51C0">
        <w:rPr>
          <w:b/>
          <w:bCs/>
          <w:sz w:val="22"/>
          <w:szCs w:val="22"/>
        </w:rPr>
        <w:t>)</w:t>
      </w:r>
      <w:r w:rsidRPr="00167FD9">
        <w:rPr>
          <w:sz w:val="22"/>
          <w:szCs w:val="22"/>
        </w:rPr>
        <w:t xml:space="preserve"> are for independent scientists at all stages of their careers</w:t>
      </w:r>
      <w:r w:rsidR="00C50664">
        <w:rPr>
          <w:sz w:val="22"/>
          <w:szCs w:val="22"/>
        </w:rPr>
        <w:t>. Grants are also available for teams of e</w:t>
      </w:r>
      <w:r w:rsidR="008D51C0">
        <w:rPr>
          <w:sz w:val="22"/>
          <w:szCs w:val="22"/>
        </w:rPr>
        <w:t xml:space="preserve">arly </w:t>
      </w:r>
      <w:r w:rsidR="00C50664">
        <w:rPr>
          <w:sz w:val="22"/>
          <w:szCs w:val="22"/>
        </w:rPr>
        <w:t>c</w:t>
      </w:r>
      <w:r w:rsidR="008D51C0">
        <w:rPr>
          <w:sz w:val="22"/>
          <w:szCs w:val="22"/>
        </w:rPr>
        <w:t xml:space="preserve">areer </w:t>
      </w:r>
      <w:r w:rsidR="00C50664">
        <w:rPr>
          <w:sz w:val="22"/>
          <w:szCs w:val="22"/>
        </w:rPr>
        <w:t xml:space="preserve">researchers </w:t>
      </w:r>
      <w:r w:rsidR="008D51C0">
        <w:rPr>
          <w:sz w:val="22"/>
          <w:szCs w:val="22"/>
        </w:rPr>
        <w:t>(</w:t>
      </w:r>
      <w:r w:rsidRPr="00E860E6">
        <w:rPr>
          <w:b/>
          <w:bCs/>
          <w:sz w:val="22"/>
          <w:szCs w:val="22"/>
        </w:rPr>
        <w:t>Young Investigator Grants</w:t>
      </w:r>
      <w:r w:rsidR="008D51C0">
        <w:rPr>
          <w:sz w:val="22"/>
          <w:szCs w:val="22"/>
        </w:rPr>
        <w:t>)</w:t>
      </w:r>
      <w:r w:rsidRPr="00167FD9">
        <w:rPr>
          <w:sz w:val="22"/>
          <w:szCs w:val="22"/>
        </w:rPr>
        <w:t xml:space="preserve"> who are all within 5 years of establishing an independent laboratory and within 10 years of obtaining their </w:t>
      </w:r>
      <w:r w:rsidR="00ED409A" w:rsidRPr="00167FD9">
        <w:rPr>
          <w:sz w:val="22"/>
          <w:szCs w:val="22"/>
        </w:rPr>
        <w:t>PhDs.</w:t>
      </w:r>
      <w:r w:rsidR="00ED409A">
        <w:rPr>
          <w:sz w:val="22"/>
          <w:szCs w:val="22"/>
        </w:rPr>
        <w:t xml:space="preserve"> The</w:t>
      </w:r>
      <w:r w:rsidR="00326AB9">
        <w:rPr>
          <w:sz w:val="22"/>
          <w:szCs w:val="22"/>
        </w:rPr>
        <w:t xml:space="preserve"> </w:t>
      </w:r>
      <w:r w:rsidR="00ED409A">
        <w:rPr>
          <w:sz w:val="22"/>
          <w:szCs w:val="22"/>
        </w:rPr>
        <w:t>amount</w:t>
      </w:r>
      <w:r w:rsidRPr="00167FD9">
        <w:rPr>
          <w:sz w:val="22"/>
          <w:szCs w:val="22"/>
        </w:rPr>
        <w:t xml:space="preserve"> </w:t>
      </w:r>
      <w:r w:rsidR="00C50664">
        <w:rPr>
          <w:sz w:val="22"/>
          <w:szCs w:val="22"/>
        </w:rPr>
        <w:t xml:space="preserve">is </w:t>
      </w:r>
      <w:r w:rsidRPr="00167FD9">
        <w:rPr>
          <w:sz w:val="22"/>
          <w:szCs w:val="22"/>
        </w:rPr>
        <w:t>dependent upon team size</w:t>
      </w:r>
      <w:r w:rsidR="00C50664">
        <w:rPr>
          <w:sz w:val="22"/>
          <w:szCs w:val="22"/>
        </w:rPr>
        <w:t xml:space="preserve">, </w:t>
      </w:r>
      <w:r w:rsidRPr="00167FD9">
        <w:rPr>
          <w:sz w:val="22"/>
          <w:szCs w:val="22"/>
        </w:rPr>
        <w:t>up to $450,000 per year. The principal applicant must be located in one of the HFSP member countries</w:t>
      </w:r>
      <w:r w:rsidR="00F453A7">
        <w:rPr>
          <w:sz w:val="22"/>
          <w:szCs w:val="22"/>
        </w:rPr>
        <w:t>;</w:t>
      </w:r>
      <w:r w:rsidRPr="00167FD9">
        <w:rPr>
          <w:sz w:val="22"/>
          <w:szCs w:val="22"/>
        </w:rPr>
        <w:t xml:space="preserve"> co-investigators may be located in any country. </w:t>
      </w:r>
    </w:p>
    <w:p w14:paraId="213D5936" w14:textId="77777777" w:rsidR="00167FD9" w:rsidRPr="00167FD9" w:rsidRDefault="00167FD9" w:rsidP="00167FD9">
      <w:pPr>
        <w:pStyle w:val="Default"/>
        <w:rPr>
          <w:sz w:val="22"/>
          <w:szCs w:val="22"/>
        </w:rPr>
      </w:pPr>
    </w:p>
    <w:p w14:paraId="49942DA8" w14:textId="024EC79C" w:rsidR="00167FD9" w:rsidRPr="00167FD9" w:rsidRDefault="00E860E6" w:rsidP="00167F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Applicants </w:t>
      </w:r>
      <w:r w:rsidR="00C838BC">
        <w:rPr>
          <w:sz w:val="22"/>
          <w:szCs w:val="22"/>
        </w:rPr>
        <w:t xml:space="preserve">are advised to </w:t>
      </w:r>
      <w:r w:rsidR="008D51C0">
        <w:rPr>
          <w:sz w:val="22"/>
          <w:szCs w:val="22"/>
        </w:rPr>
        <w:t xml:space="preserve">use the quiz on the HFSP website to </w:t>
      </w:r>
      <w:r>
        <w:rPr>
          <w:sz w:val="22"/>
          <w:szCs w:val="22"/>
        </w:rPr>
        <w:t xml:space="preserve">check their eligibility and </w:t>
      </w:r>
      <w:r w:rsidR="00C838BC">
        <w:rPr>
          <w:sz w:val="22"/>
          <w:szCs w:val="22"/>
        </w:rPr>
        <w:t xml:space="preserve">to </w:t>
      </w:r>
      <w:r w:rsidR="00167FD9" w:rsidRPr="00167FD9">
        <w:rPr>
          <w:sz w:val="22"/>
          <w:szCs w:val="22"/>
        </w:rPr>
        <w:t xml:space="preserve">read the guidelines </w:t>
      </w:r>
      <w:r w:rsidR="00C838BC">
        <w:rPr>
          <w:sz w:val="22"/>
          <w:szCs w:val="22"/>
        </w:rPr>
        <w:t xml:space="preserve">carefully </w:t>
      </w:r>
      <w:r>
        <w:rPr>
          <w:sz w:val="22"/>
          <w:szCs w:val="22"/>
        </w:rPr>
        <w:t>(</w:t>
      </w:r>
      <w:hyperlink r:id="rId7" w:history="1">
        <w:r w:rsidRPr="00C430D4">
          <w:rPr>
            <w:rStyle w:val="Hyperlink"/>
            <w:sz w:val="22"/>
            <w:szCs w:val="22"/>
          </w:rPr>
          <w:t>www.hfsp.org</w:t>
        </w:r>
      </w:hyperlink>
      <w:r>
        <w:rPr>
          <w:sz w:val="22"/>
          <w:szCs w:val="22"/>
        </w:rPr>
        <w:t xml:space="preserve"> )</w:t>
      </w:r>
      <w:r w:rsidR="00167FD9" w:rsidRPr="00167FD9">
        <w:rPr>
          <w:sz w:val="22"/>
          <w:szCs w:val="22"/>
        </w:rPr>
        <w:t xml:space="preserve">. </w:t>
      </w:r>
      <w:r w:rsidR="008D1EF3">
        <w:rPr>
          <w:sz w:val="22"/>
          <w:szCs w:val="22"/>
        </w:rPr>
        <w:t>Starting end of January 2020 p</w:t>
      </w:r>
      <w:r w:rsidR="0076612D">
        <w:rPr>
          <w:sz w:val="22"/>
          <w:szCs w:val="22"/>
        </w:rPr>
        <w:t xml:space="preserve">rincipal </w:t>
      </w:r>
      <w:r w:rsidR="008D1EF3">
        <w:rPr>
          <w:sz w:val="22"/>
          <w:szCs w:val="22"/>
        </w:rPr>
        <w:t>a</w:t>
      </w:r>
      <w:r w:rsidR="0076612D">
        <w:rPr>
          <w:sz w:val="22"/>
          <w:szCs w:val="22"/>
        </w:rPr>
        <w:t>pplicants</w:t>
      </w:r>
      <w:r w:rsidR="0076612D" w:rsidRPr="00167FD9">
        <w:rPr>
          <w:sz w:val="22"/>
          <w:szCs w:val="22"/>
        </w:rPr>
        <w:t xml:space="preserve"> </w:t>
      </w:r>
      <w:r w:rsidR="008D1EF3">
        <w:rPr>
          <w:sz w:val="22"/>
          <w:szCs w:val="22"/>
        </w:rPr>
        <w:t xml:space="preserve">can </w:t>
      </w:r>
      <w:r w:rsidR="0076612D">
        <w:rPr>
          <w:sz w:val="22"/>
          <w:szCs w:val="22"/>
        </w:rPr>
        <w:t>initiate an application</w:t>
      </w:r>
      <w:r w:rsidR="008D1EF3">
        <w:rPr>
          <w:sz w:val="22"/>
          <w:szCs w:val="22"/>
        </w:rPr>
        <w:t xml:space="preserve"> via</w:t>
      </w:r>
      <w:r w:rsidR="00167FD9" w:rsidRPr="00167FD9">
        <w:rPr>
          <w:sz w:val="22"/>
          <w:szCs w:val="22"/>
        </w:rPr>
        <w:t xml:space="preserve"> the </w:t>
      </w:r>
      <w:r w:rsidR="0076612D">
        <w:rPr>
          <w:sz w:val="22"/>
          <w:szCs w:val="22"/>
        </w:rPr>
        <w:t>HFSP Extranet</w:t>
      </w:r>
      <w:r w:rsidR="00167FD9" w:rsidRPr="00167FD9">
        <w:rPr>
          <w:sz w:val="22"/>
          <w:szCs w:val="22"/>
        </w:rPr>
        <w:t xml:space="preserve"> </w:t>
      </w:r>
      <w:r w:rsidR="008D1EF3">
        <w:rPr>
          <w:sz w:val="22"/>
          <w:szCs w:val="22"/>
        </w:rPr>
        <w:t xml:space="preserve">until </w:t>
      </w:r>
      <w:r w:rsidR="00167FD9" w:rsidRPr="00764D56">
        <w:rPr>
          <w:color w:val="auto"/>
          <w:sz w:val="22"/>
          <w:szCs w:val="22"/>
        </w:rPr>
        <w:t xml:space="preserve">March </w:t>
      </w:r>
      <w:r w:rsidR="0076612D" w:rsidRPr="00764D56">
        <w:rPr>
          <w:color w:val="auto"/>
          <w:sz w:val="22"/>
          <w:szCs w:val="22"/>
        </w:rPr>
        <w:t>19</w:t>
      </w:r>
      <w:r w:rsidR="00167FD9" w:rsidRPr="00764D56">
        <w:rPr>
          <w:color w:val="auto"/>
          <w:sz w:val="22"/>
          <w:szCs w:val="22"/>
        </w:rPr>
        <w:t>, 2020</w:t>
      </w:r>
      <w:r w:rsidR="008D1EF3">
        <w:rPr>
          <w:color w:val="auto"/>
          <w:sz w:val="22"/>
          <w:szCs w:val="22"/>
        </w:rPr>
        <w:t xml:space="preserve">. Submission deadline for the </w:t>
      </w:r>
      <w:r w:rsidR="00167FD9" w:rsidRPr="00764D56">
        <w:rPr>
          <w:sz w:val="22"/>
          <w:szCs w:val="22"/>
        </w:rPr>
        <w:t xml:space="preserve">letter of intent </w:t>
      </w:r>
      <w:r w:rsidR="008D1EF3">
        <w:rPr>
          <w:sz w:val="22"/>
          <w:szCs w:val="22"/>
        </w:rPr>
        <w:t xml:space="preserve">is </w:t>
      </w:r>
      <w:r w:rsidR="00167FD9" w:rsidRPr="00764D56">
        <w:rPr>
          <w:sz w:val="22"/>
          <w:szCs w:val="22"/>
        </w:rPr>
        <w:t xml:space="preserve">March </w:t>
      </w:r>
      <w:r w:rsidR="0076612D" w:rsidRPr="00764D56">
        <w:rPr>
          <w:sz w:val="22"/>
          <w:szCs w:val="22"/>
        </w:rPr>
        <w:t>30</w:t>
      </w:r>
      <w:r w:rsidR="00167FD9" w:rsidRPr="00764D56">
        <w:rPr>
          <w:sz w:val="22"/>
          <w:szCs w:val="22"/>
        </w:rPr>
        <w:t>, 2020</w:t>
      </w:r>
      <w:r w:rsidR="00167FD9" w:rsidRPr="00167FD9">
        <w:rPr>
          <w:sz w:val="22"/>
          <w:szCs w:val="22"/>
        </w:rPr>
        <w:t xml:space="preserve">. </w:t>
      </w:r>
    </w:p>
    <w:p w14:paraId="54A852FB" w14:textId="77777777" w:rsidR="00167FD9" w:rsidRPr="00167FD9" w:rsidRDefault="00167FD9" w:rsidP="00167FD9">
      <w:pPr>
        <w:pStyle w:val="Default"/>
        <w:rPr>
          <w:sz w:val="22"/>
          <w:szCs w:val="22"/>
        </w:rPr>
      </w:pPr>
    </w:p>
    <w:p w14:paraId="588455ED" w14:textId="7BC63D38" w:rsidR="00167FD9" w:rsidRPr="00167FD9" w:rsidRDefault="00167FD9" w:rsidP="00167FD9">
      <w:pPr>
        <w:pStyle w:val="Default"/>
        <w:rPr>
          <w:sz w:val="22"/>
          <w:szCs w:val="22"/>
        </w:rPr>
      </w:pPr>
      <w:r w:rsidRPr="00167FD9">
        <w:rPr>
          <w:sz w:val="22"/>
          <w:szCs w:val="22"/>
        </w:rPr>
        <w:t>Specific enquiries</w:t>
      </w:r>
      <w:r w:rsidR="00E860E6">
        <w:rPr>
          <w:sz w:val="22"/>
          <w:szCs w:val="22"/>
        </w:rPr>
        <w:t xml:space="preserve">: </w:t>
      </w:r>
      <w:hyperlink r:id="rId8" w:history="1">
        <w:r w:rsidR="00E860E6" w:rsidRPr="00C430D4">
          <w:rPr>
            <w:rStyle w:val="Hyperlink"/>
            <w:sz w:val="22"/>
            <w:szCs w:val="22"/>
          </w:rPr>
          <w:t>grant@hfsp.org</w:t>
        </w:r>
      </w:hyperlink>
      <w:r w:rsidR="00E860E6">
        <w:rPr>
          <w:sz w:val="22"/>
          <w:szCs w:val="22"/>
        </w:rPr>
        <w:t xml:space="preserve"> </w:t>
      </w:r>
      <w:r w:rsidR="00ED409A">
        <w:rPr>
          <w:sz w:val="22"/>
          <w:szCs w:val="22"/>
        </w:rPr>
        <w:t>.</w:t>
      </w:r>
    </w:p>
    <w:p w14:paraId="67E150C4" w14:textId="77777777" w:rsidR="00AE12EF" w:rsidRPr="00167FD9" w:rsidRDefault="00AE12EF" w:rsidP="00167FD9">
      <w:pPr>
        <w:pStyle w:val="Default"/>
        <w:rPr>
          <w:sz w:val="22"/>
          <w:szCs w:val="22"/>
        </w:rPr>
      </w:pPr>
    </w:p>
    <w:sectPr w:rsidR="00AE12EF" w:rsidRPr="00167FD9" w:rsidSect="00400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F44B" w14:textId="77777777" w:rsidR="000F3B26" w:rsidRDefault="000F3B26" w:rsidP="000F3B26">
      <w:r>
        <w:separator/>
      </w:r>
    </w:p>
  </w:endnote>
  <w:endnote w:type="continuationSeparator" w:id="0">
    <w:p w14:paraId="76FE6E66" w14:textId="77777777" w:rsidR="000F3B26" w:rsidRDefault="000F3B26" w:rsidP="000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D935" w14:textId="77777777" w:rsidR="000F3B26" w:rsidRDefault="000F3B26" w:rsidP="000F3B26">
      <w:r>
        <w:separator/>
      </w:r>
    </w:p>
  </w:footnote>
  <w:footnote w:type="continuationSeparator" w:id="0">
    <w:p w14:paraId="175F3D32" w14:textId="77777777" w:rsidR="000F3B26" w:rsidRDefault="000F3B26" w:rsidP="000F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EF"/>
    <w:rsid w:val="0005390A"/>
    <w:rsid w:val="000F3B26"/>
    <w:rsid w:val="00167FD9"/>
    <w:rsid w:val="001A5B12"/>
    <w:rsid w:val="002E5238"/>
    <w:rsid w:val="00305179"/>
    <w:rsid w:val="00326AB9"/>
    <w:rsid w:val="003362EF"/>
    <w:rsid w:val="00356169"/>
    <w:rsid w:val="00382E62"/>
    <w:rsid w:val="003F2C6D"/>
    <w:rsid w:val="00400F7D"/>
    <w:rsid w:val="00401B00"/>
    <w:rsid w:val="00401C86"/>
    <w:rsid w:val="0045225F"/>
    <w:rsid w:val="0046786C"/>
    <w:rsid w:val="00471A2B"/>
    <w:rsid w:val="00482E3F"/>
    <w:rsid w:val="004E2100"/>
    <w:rsid w:val="00500F36"/>
    <w:rsid w:val="005379A5"/>
    <w:rsid w:val="00566B8E"/>
    <w:rsid w:val="005E58E0"/>
    <w:rsid w:val="006620FB"/>
    <w:rsid w:val="006B3965"/>
    <w:rsid w:val="007016AD"/>
    <w:rsid w:val="007111EC"/>
    <w:rsid w:val="00764D56"/>
    <w:rsid w:val="0076612D"/>
    <w:rsid w:val="007B178F"/>
    <w:rsid w:val="007D5375"/>
    <w:rsid w:val="00826EC7"/>
    <w:rsid w:val="00827497"/>
    <w:rsid w:val="00841930"/>
    <w:rsid w:val="008D1EF3"/>
    <w:rsid w:val="008D51C0"/>
    <w:rsid w:val="008D7687"/>
    <w:rsid w:val="008E501D"/>
    <w:rsid w:val="008F649F"/>
    <w:rsid w:val="009A5552"/>
    <w:rsid w:val="009C4455"/>
    <w:rsid w:val="00A03575"/>
    <w:rsid w:val="00A13013"/>
    <w:rsid w:val="00A13C3E"/>
    <w:rsid w:val="00A152E3"/>
    <w:rsid w:val="00AA1B45"/>
    <w:rsid w:val="00AE12EF"/>
    <w:rsid w:val="00B42389"/>
    <w:rsid w:val="00C20EF8"/>
    <w:rsid w:val="00C24CB0"/>
    <w:rsid w:val="00C30038"/>
    <w:rsid w:val="00C42AF1"/>
    <w:rsid w:val="00C50664"/>
    <w:rsid w:val="00C838BC"/>
    <w:rsid w:val="00D20BA8"/>
    <w:rsid w:val="00D42C37"/>
    <w:rsid w:val="00D962A5"/>
    <w:rsid w:val="00DB1C49"/>
    <w:rsid w:val="00DC37D6"/>
    <w:rsid w:val="00DD1487"/>
    <w:rsid w:val="00E0768F"/>
    <w:rsid w:val="00E860E6"/>
    <w:rsid w:val="00EA0DC4"/>
    <w:rsid w:val="00EA398D"/>
    <w:rsid w:val="00EC3584"/>
    <w:rsid w:val="00ED409A"/>
    <w:rsid w:val="00F2395F"/>
    <w:rsid w:val="00F453A7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12E7"/>
  <w15:chartTrackingRefBased/>
  <w15:docId w15:val="{9BD58D0B-0647-4A09-84DC-387AA2E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E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E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E12E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AE12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178F"/>
    <w:rPr>
      <w:color w:val="800080"/>
      <w:u w:val="single"/>
    </w:rPr>
  </w:style>
  <w:style w:type="paragraph" w:customStyle="1" w:styleId="Default">
    <w:name w:val="Default"/>
    <w:rsid w:val="00167F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0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E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E6"/>
    <w:rPr>
      <w:rFonts w:ascii="Times New Roman" w:eastAsia="Times New Roman" w:hAnsi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3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2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2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hf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fs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5701743</vt:i4>
      </vt:variant>
      <vt:variant>
        <vt:i4>3</vt:i4>
      </vt:variant>
      <vt:variant>
        <vt:i4>0</vt:i4>
      </vt:variant>
      <vt:variant>
        <vt:i4>5</vt:i4>
      </vt:variant>
      <vt:variant>
        <vt:lpwstr>mailto:grant@hfsp.org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http://www.hfsp.org/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HUSSER</dc:creator>
  <cp:keywords/>
  <cp:lastModifiedBy>Jill HUSSER</cp:lastModifiedBy>
  <cp:revision>2</cp:revision>
  <cp:lastPrinted>2019-11-28T08:28:00Z</cp:lastPrinted>
  <dcterms:created xsi:type="dcterms:W3CDTF">2019-12-10T10:47:00Z</dcterms:created>
  <dcterms:modified xsi:type="dcterms:W3CDTF">2019-12-10T10:47:00Z</dcterms:modified>
</cp:coreProperties>
</file>